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C5" w:rsidRPr="007516C5" w:rsidRDefault="007516C5" w:rsidP="007516C5">
      <w:pPr>
        <w:spacing w:before="100" w:beforeAutospacing="1" w:after="100" w:afterAutospacing="1"/>
        <w:jc w:val="center"/>
        <w:rPr>
          <w:rFonts w:ascii="Times New Roman" w:eastAsia="Times New Roman" w:hAnsi="Times New Roman" w:cs="Times New Roman"/>
          <w:sz w:val="36"/>
          <w:szCs w:val="36"/>
          <w:lang w:eastAsia="ru-RU"/>
        </w:rPr>
      </w:pPr>
      <w:r w:rsidRPr="007516C5">
        <w:rPr>
          <w:rFonts w:ascii="Times New Roman" w:eastAsia="Times New Roman" w:hAnsi="Times New Roman" w:cs="Times New Roman"/>
          <w:b/>
          <w:bCs/>
          <w:sz w:val="36"/>
          <w:szCs w:val="36"/>
          <w:lang w:eastAsia="ru-RU"/>
        </w:rPr>
        <w:t>Рак шейки матки</w:t>
      </w:r>
    </w:p>
    <w:p w:rsidR="007516C5" w:rsidRPr="007516C5" w:rsidRDefault="007516C5" w:rsidP="007516C5">
      <w:pPr>
        <w:spacing w:before="100" w:beforeAutospacing="1" w:after="100" w:afterAutospacing="1"/>
        <w:rPr>
          <w:rFonts w:ascii="Times New Roman" w:eastAsia="Times New Roman" w:hAnsi="Times New Roman" w:cs="Times New Roman"/>
          <w:sz w:val="32"/>
          <w:szCs w:val="32"/>
          <w:lang w:eastAsia="ru-RU"/>
        </w:rPr>
      </w:pPr>
      <w:r w:rsidRPr="007516C5">
        <w:rPr>
          <w:rFonts w:ascii="Times New Roman" w:eastAsia="Times New Roman" w:hAnsi="Times New Roman" w:cs="Times New Roman"/>
          <w:b/>
          <w:bCs/>
          <w:sz w:val="32"/>
          <w:szCs w:val="32"/>
          <w:lang w:eastAsia="ru-RU"/>
        </w:rPr>
        <w:t> Факторы риска развития рака шейки матки следующие:</w:t>
      </w:r>
    </w:p>
    <w:p w:rsidR="007516C5" w:rsidRPr="007516C5" w:rsidRDefault="007516C5" w:rsidP="007516C5">
      <w:pPr>
        <w:pStyle w:val="a6"/>
        <w:numPr>
          <w:ilvl w:val="0"/>
          <w:numId w:val="1"/>
        </w:numPr>
        <w:spacing w:after="0"/>
        <w:rPr>
          <w:rFonts w:ascii="Times New Roman" w:eastAsia="Times New Roman" w:hAnsi="Times New Roman" w:cs="Times New Roman"/>
          <w:b/>
          <w:bCs/>
          <w:color w:val="121616"/>
          <w:sz w:val="32"/>
          <w:szCs w:val="32"/>
          <w:lang w:eastAsia="ru-RU"/>
        </w:rPr>
      </w:pPr>
      <w:r w:rsidRPr="007516C5">
        <w:rPr>
          <w:rFonts w:ascii="Times New Roman" w:eastAsia="Times New Roman" w:hAnsi="Times New Roman" w:cs="Times New Roman"/>
          <w:b/>
          <w:bCs/>
          <w:i/>
          <w:iCs/>
          <w:color w:val="121616"/>
          <w:sz w:val="32"/>
          <w:szCs w:val="32"/>
          <w:lang w:eastAsia="ru-RU"/>
        </w:rPr>
        <w:t>Вирус папилломы человека (ВПЧ).</w:t>
      </w:r>
      <w:r w:rsidRPr="007516C5">
        <w:rPr>
          <w:rFonts w:ascii="Times New Roman" w:eastAsia="Times New Roman" w:hAnsi="Times New Roman" w:cs="Times New Roman"/>
          <w:b/>
          <w:bCs/>
          <w:color w:val="121616"/>
          <w:sz w:val="32"/>
          <w:szCs w:val="32"/>
          <w:lang w:eastAsia="ru-RU"/>
        </w:rPr>
        <w:t> </w:t>
      </w:r>
    </w:p>
    <w:p w:rsidR="007516C5" w:rsidRPr="007516C5" w:rsidRDefault="007516C5" w:rsidP="007516C5">
      <w:pPr>
        <w:pStyle w:val="a6"/>
        <w:numPr>
          <w:ilvl w:val="0"/>
          <w:numId w:val="1"/>
        </w:numPr>
        <w:spacing w:after="0"/>
        <w:rPr>
          <w:rFonts w:ascii="Times New Roman" w:eastAsia="Times New Roman" w:hAnsi="Times New Roman" w:cs="Times New Roman"/>
          <w:color w:val="121616"/>
          <w:sz w:val="32"/>
          <w:szCs w:val="32"/>
          <w:lang w:eastAsia="ru-RU"/>
        </w:rPr>
      </w:pPr>
      <w:r w:rsidRPr="007516C5">
        <w:rPr>
          <w:rFonts w:ascii="Times New Roman" w:eastAsia="Times New Roman" w:hAnsi="Times New Roman" w:cs="Times New Roman"/>
          <w:b/>
          <w:bCs/>
          <w:i/>
          <w:iCs/>
          <w:color w:val="121616"/>
          <w:sz w:val="32"/>
          <w:szCs w:val="32"/>
          <w:lang w:eastAsia="ru-RU"/>
        </w:rPr>
        <w:t>Редкие посещения врача акушера-гинеколога.</w:t>
      </w:r>
      <w:r w:rsidRPr="007516C5">
        <w:rPr>
          <w:rFonts w:ascii="Times New Roman" w:eastAsia="Times New Roman" w:hAnsi="Times New Roman" w:cs="Times New Roman"/>
          <w:color w:val="121616"/>
          <w:sz w:val="32"/>
          <w:szCs w:val="32"/>
          <w:lang w:eastAsia="ru-RU"/>
        </w:rPr>
        <w:t> </w:t>
      </w:r>
    </w:p>
    <w:p w:rsidR="007516C5" w:rsidRPr="007516C5" w:rsidRDefault="007516C5" w:rsidP="007516C5">
      <w:pPr>
        <w:spacing w:after="0"/>
        <w:ind w:left="105"/>
        <w:rPr>
          <w:rFonts w:ascii="Times New Roman" w:eastAsia="Times New Roman" w:hAnsi="Times New Roman" w:cs="Times New Roman"/>
          <w:b/>
          <w:bCs/>
          <w:color w:val="121616"/>
          <w:sz w:val="32"/>
          <w:szCs w:val="32"/>
          <w:lang w:eastAsia="ru-RU"/>
        </w:rPr>
      </w:pPr>
      <w:r w:rsidRPr="007516C5">
        <w:rPr>
          <w:rFonts w:ascii="Times New Roman" w:eastAsia="Times New Roman" w:hAnsi="Times New Roman" w:cs="Times New Roman"/>
          <w:b/>
          <w:bCs/>
          <w:color w:val="121616"/>
          <w:sz w:val="32"/>
          <w:szCs w:val="32"/>
          <w:lang w:eastAsia="ru-RU"/>
        </w:rPr>
        <w:t>3. </w:t>
      </w:r>
      <w:r w:rsidRPr="007516C5">
        <w:rPr>
          <w:rFonts w:ascii="Times New Roman" w:eastAsia="Times New Roman" w:hAnsi="Times New Roman" w:cs="Times New Roman"/>
          <w:b/>
          <w:bCs/>
          <w:i/>
          <w:iCs/>
          <w:color w:val="121616"/>
          <w:sz w:val="32"/>
          <w:szCs w:val="32"/>
          <w:lang w:eastAsia="ru-RU"/>
        </w:rPr>
        <w:t>Ослабленная иммунная система.</w:t>
      </w:r>
      <w:r w:rsidRPr="007516C5">
        <w:rPr>
          <w:rFonts w:ascii="Times New Roman" w:eastAsia="Times New Roman" w:hAnsi="Times New Roman" w:cs="Times New Roman"/>
          <w:b/>
          <w:bCs/>
          <w:color w:val="121616"/>
          <w:sz w:val="32"/>
          <w:szCs w:val="32"/>
          <w:lang w:eastAsia="ru-RU"/>
        </w:rPr>
        <w:t> </w:t>
      </w:r>
      <w:r w:rsidRPr="007516C5">
        <w:rPr>
          <w:rFonts w:ascii="Times New Roman" w:eastAsia="Times New Roman" w:hAnsi="Times New Roman" w:cs="Times New Roman"/>
          <w:sz w:val="32"/>
          <w:szCs w:val="32"/>
          <w:lang w:eastAsia="ru-RU"/>
        </w:rPr>
        <w:br/>
      </w:r>
      <w:r w:rsidRPr="007516C5">
        <w:rPr>
          <w:rFonts w:ascii="Times New Roman" w:eastAsia="Times New Roman" w:hAnsi="Times New Roman" w:cs="Times New Roman"/>
          <w:b/>
          <w:bCs/>
          <w:color w:val="121616"/>
          <w:sz w:val="32"/>
          <w:szCs w:val="32"/>
          <w:lang w:eastAsia="ru-RU"/>
        </w:rPr>
        <w:t>4. </w:t>
      </w:r>
      <w:r w:rsidRPr="007516C5">
        <w:rPr>
          <w:rFonts w:ascii="Times New Roman" w:eastAsia="Times New Roman" w:hAnsi="Times New Roman" w:cs="Times New Roman"/>
          <w:b/>
          <w:bCs/>
          <w:i/>
          <w:iCs/>
          <w:color w:val="121616"/>
          <w:sz w:val="32"/>
          <w:szCs w:val="32"/>
          <w:lang w:eastAsia="ru-RU"/>
        </w:rPr>
        <w:t>Возраст.</w:t>
      </w:r>
      <w:r w:rsidRPr="007516C5">
        <w:rPr>
          <w:rFonts w:ascii="Times New Roman" w:eastAsia="Times New Roman" w:hAnsi="Times New Roman" w:cs="Times New Roman"/>
          <w:b/>
          <w:bCs/>
          <w:color w:val="121616"/>
          <w:sz w:val="32"/>
          <w:szCs w:val="32"/>
          <w:lang w:eastAsia="ru-RU"/>
        </w:rPr>
        <w:t> </w:t>
      </w:r>
      <w:r w:rsidRPr="007516C5">
        <w:rPr>
          <w:rFonts w:ascii="Times New Roman" w:eastAsia="Times New Roman" w:hAnsi="Times New Roman" w:cs="Times New Roman"/>
          <w:color w:val="121616"/>
          <w:sz w:val="32"/>
          <w:szCs w:val="32"/>
          <w:lang w:eastAsia="ru-RU"/>
        </w:rPr>
        <w:t xml:space="preserve">Риск развития рака шейки матки </w:t>
      </w:r>
      <w:proofErr w:type="gramStart"/>
      <w:r w:rsidRPr="007516C5">
        <w:rPr>
          <w:rFonts w:ascii="Times New Roman" w:eastAsia="Times New Roman" w:hAnsi="Times New Roman" w:cs="Times New Roman"/>
          <w:color w:val="121616"/>
          <w:sz w:val="32"/>
          <w:szCs w:val="32"/>
          <w:lang w:eastAsia="ru-RU"/>
        </w:rPr>
        <w:t>выше у женщин старше 40 лет.</w:t>
      </w:r>
      <w:r w:rsidRPr="007516C5">
        <w:rPr>
          <w:rFonts w:ascii="Times New Roman" w:eastAsia="Times New Roman" w:hAnsi="Times New Roman" w:cs="Times New Roman"/>
          <w:sz w:val="32"/>
          <w:szCs w:val="32"/>
          <w:lang w:eastAsia="ru-RU"/>
        </w:rPr>
        <w:br/>
      </w:r>
      <w:r w:rsidRPr="007516C5">
        <w:rPr>
          <w:rFonts w:ascii="Times New Roman" w:eastAsia="Times New Roman" w:hAnsi="Times New Roman" w:cs="Times New Roman"/>
          <w:b/>
          <w:bCs/>
          <w:color w:val="121616"/>
          <w:sz w:val="32"/>
          <w:szCs w:val="32"/>
          <w:lang w:eastAsia="ru-RU"/>
        </w:rPr>
        <w:t>5</w:t>
      </w:r>
      <w:proofErr w:type="gramEnd"/>
      <w:r w:rsidRPr="007516C5">
        <w:rPr>
          <w:rFonts w:ascii="Times New Roman" w:eastAsia="Times New Roman" w:hAnsi="Times New Roman" w:cs="Times New Roman"/>
          <w:b/>
          <w:bCs/>
          <w:color w:val="121616"/>
          <w:sz w:val="32"/>
          <w:szCs w:val="32"/>
          <w:lang w:eastAsia="ru-RU"/>
        </w:rPr>
        <w:t>. </w:t>
      </w:r>
      <w:r w:rsidRPr="007516C5">
        <w:rPr>
          <w:rFonts w:ascii="Times New Roman" w:eastAsia="Times New Roman" w:hAnsi="Times New Roman" w:cs="Times New Roman"/>
          <w:b/>
          <w:bCs/>
          <w:i/>
          <w:iCs/>
          <w:color w:val="121616"/>
          <w:sz w:val="32"/>
          <w:szCs w:val="32"/>
          <w:lang w:eastAsia="ru-RU"/>
        </w:rPr>
        <w:t>Частая смена сексуальных партнеров.</w:t>
      </w:r>
      <w:r w:rsidRPr="007516C5">
        <w:rPr>
          <w:rFonts w:ascii="Times New Roman" w:eastAsia="Times New Roman" w:hAnsi="Times New Roman" w:cs="Times New Roman"/>
          <w:b/>
          <w:bCs/>
          <w:color w:val="121616"/>
          <w:sz w:val="32"/>
          <w:szCs w:val="32"/>
          <w:lang w:eastAsia="ru-RU"/>
        </w:rPr>
        <w:t>  </w:t>
      </w:r>
    </w:p>
    <w:p w:rsidR="007516C5" w:rsidRPr="007516C5" w:rsidRDefault="007516C5" w:rsidP="007516C5">
      <w:pPr>
        <w:spacing w:after="0"/>
        <w:ind w:left="105"/>
        <w:rPr>
          <w:rFonts w:ascii="Times New Roman" w:eastAsia="Times New Roman" w:hAnsi="Times New Roman" w:cs="Times New Roman"/>
          <w:b/>
          <w:bCs/>
          <w:color w:val="121616"/>
          <w:sz w:val="32"/>
          <w:szCs w:val="32"/>
          <w:lang w:eastAsia="ru-RU"/>
        </w:rPr>
      </w:pPr>
      <w:r w:rsidRPr="007516C5">
        <w:rPr>
          <w:rFonts w:ascii="Times New Roman" w:eastAsia="Times New Roman" w:hAnsi="Times New Roman" w:cs="Times New Roman"/>
          <w:b/>
          <w:bCs/>
          <w:color w:val="121616"/>
          <w:sz w:val="32"/>
          <w:szCs w:val="32"/>
          <w:lang w:eastAsia="ru-RU"/>
        </w:rPr>
        <w:t>6. </w:t>
      </w:r>
      <w:r w:rsidRPr="007516C5">
        <w:rPr>
          <w:rFonts w:ascii="Times New Roman" w:eastAsia="Times New Roman" w:hAnsi="Times New Roman" w:cs="Times New Roman"/>
          <w:b/>
          <w:bCs/>
          <w:i/>
          <w:iCs/>
          <w:color w:val="121616"/>
          <w:sz w:val="32"/>
          <w:szCs w:val="32"/>
          <w:lang w:eastAsia="ru-RU"/>
        </w:rPr>
        <w:t>Курение.</w:t>
      </w:r>
      <w:r w:rsidRPr="007516C5">
        <w:rPr>
          <w:rFonts w:ascii="Times New Roman" w:eastAsia="Times New Roman" w:hAnsi="Times New Roman" w:cs="Times New Roman"/>
          <w:b/>
          <w:bCs/>
          <w:color w:val="121616"/>
          <w:sz w:val="32"/>
          <w:szCs w:val="32"/>
          <w:lang w:eastAsia="ru-RU"/>
        </w:rPr>
        <w:t xml:space="preserve">   </w:t>
      </w:r>
    </w:p>
    <w:p w:rsidR="007516C5" w:rsidRPr="007516C5" w:rsidRDefault="007516C5" w:rsidP="007516C5">
      <w:pPr>
        <w:spacing w:after="0"/>
        <w:ind w:left="105"/>
        <w:rPr>
          <w:rFonts w:ascii="Times New Roman" w:eastAsia="Times New Roman" w:hAnsi="Times New Roman" w:cs="Times New Roman"/>
          <w:b/>
          <w:bCs/>
          <w:color w:val="121616"/>
          <w:sz w:val="32"/>
          <w:szCs w:val="32"/>
          <w:lang w:eastAsia="ru-RU"/>
        </w:rPr>
      </w:pPr>
      <w:r w:rsidRPr="007516C5">
        <w:rPr>
          <w:rFonts w:ascii="Times New Roman" w:eastAsia="Times New Roman" w:hAnsi="Times New Roman" w:cs="Times New Roman"/>
          <w:b/>
          <w:bCs/>
          <w:color w:val="121616"/>
          <w:sz w:val="32"/>
          <w:szCs w:val="32"/>
          <w:lang w:eastAsia="ru-RU"/>
        </w:rPr>
        <w:t>7. </w:t>
      </w:r>
      <w:r w:rsidRPr="007516C5">
        <w:rPr>
          <w:rFonts w:ascii="Times New Roman" w:eastAsia="Times New Roman" w:hAnsi="Times New Roman" w:cs="Times New Roman"/>
          <w:b/>
          <w:bCs/>
          <w:i/>
          <w:iCs/>
          <w:color w:val="121616"/>
          <w:sz w:val="32"/>
          <w:szCs w:val="32"/>
          <w:lang w:eastAsia="ru-RU"/>
        </w:rPr>
        <w:t xml:space="preserve">Длительный прием </w:t>
      </w:r>
      <w:proofErr w:type="gramStart"/>
      <w:r w:rsidRPr="007516C5">
        <w:rPr>
          <w:rFonts w:ascii="Times New Roman" w:eastAsia="Times New Roman" w:hAnsi="Times New Roman" w:cs="Times New Roman"/>
          <w:b/>
          <w:bCs/>
          <w:i/>
          <w:iCs/>
          <w:color w:val="121616"/>
          <w:sz w:val="32"/>
          <w:szCs w:val="32"/>
          <w:lang w:eastAsia="ru-RU"/>
        </w:rPr>
        <w:t>оральных</w:t>
      </w:r>
      <w:proofErr w:type="gramEnd"/>
      <w:r w:rsidRPr="007516C5">
        <w:rPr>
          <w:rFonts w:ascii="Times New Roman" w:eastAsia="Times New Roman" w:hAnsi="Times New Roman" w:cs="Times New Roman"/>
          <w:b/>
          <w:bCs/>
          <w:i/>
          <w:iCs/>
          <w:color w:val="121616"/>
          <w:sz w:val="32"/>
          <w:szCs w:val="32"/>
          <w:lang w:eastAsia="ru-RU"/>
        </w:rPr>
        <w:t xml:space="preserve"> </w:t>
      </w:r>
      <w:proofErr w:type="spellStart"/>
      <w:r w:rsidRPr="007516C5">
        <w:rPr>
          <w:rFonts w:ascii="Times New Roman" w:eastAsia="Times New Roman" w:hAnsi="Times New Roman" w:cs="Times New Roman"/>
          <w:b/>
          <w:bCs/>
          <w:i/>
          <w:iCs/>
          <w:color w:val="121616"/>
          <w:sz w:val="32"/>
          <w:szCs w:val="32"/>
          <w:lang w:eastAsia="ru-RU"/>
        </w:rPr>
        <w:t>контрацептивов</w:t>
      </w:r>
      <w:proofErr w:type="spellEnd"/>
      <w:r w:rsidRPr="007516C5">
        <w:rPr>
          <w:rFonts w:ascii="Times New Roman" w:eastAsia="Times New Roman" w:hAnsi="Times New Roman" w:cs="Times New Roman"/>
          <w:b/>
          <w:bCs/>
          <w:i/>
          <w:iCs/>
          <w:color w:val="121616"/>
          <w:sz w:val="32"/>
          <w:szCs w:val="32"/>
          <w:lang w:eastAsia="ru-RU"/>
        </w:rPr>
        <w:t>.</w:t>
      </w:r>
      <w:r w:rsidRPr="007516C5">
        <w:rPr>
          <w:rFonts w:ascii="Times New Roman" w:eastAsia="Times New Roman" w:hAnsi="Times New Roman" w:cs="Times New Roman"/>
          <w:b/>
          <w:bCs/>
          <w:color w:val="121616"/>
          <w:sz w:val="32"/>
          <w:szCs w:val="32"/>
          <w:lang w:eastAsia="ru-RU"/>
        </w:rPr>
        <w:t>  </w:t>
      </w:r>
    </w:p>
    <w:p w:rsidR="007516C5" w:rsidRPr="007516C5" w:rsidRDefault="007516C5" w:rsidP="007516C5">
      <w:pPr>
        <w:spacing w:after="0"/>
        <w:ind w:left="105"/>
        <w:rPr>
          <w:rFonts w:ascii="Times New Roman" w:eastAsia="Times New Roman" w:hAnsi="Times New Roman" w:cs="Times New Roman"/>
          <w:b/>
          <w:bCs/>
          <w:color w:val="121616"/>
          <w:sz w:val="32"/>
          <w:szCs w:val="32"/>
          <w:lang w:eastAsia="ru-RU"/>
        </w:rPr>
      </w:pPr>
      <w:r w:rsidRPr="007516C5">
        <w:rPr>
          <w:rFonts w:ascii="Times New Roman" w:eastAsia="Times New Roman" w:hAnsi="Times New Roman" w:cs="Times New Roman"/>
          <w:b/>
          <w:bCs/>
          <w:color w:val="121616"/>
          <w:sz w:val="32"/>
          <w:szCs w:val="32"/>
          <w:lang w:eastAsia="ru-RU"/>
        </w:rPr>
        <w:t>8. </w:t>
      </w:r>
      <w:r w:rsidRPr="007516C5">
        <w:rPr>
          <w:rFonts w:ascii="Times New Roman" w:eastAsia="Times New Roman" w:hAnsi="Times New Roman" w:cs="Times New Roman"/>
          <w:b/>
          <w:bCs/>
          <w:i/>
          <w:iCs/>
          <w:color w:val="121616"/>
          <w:sz w:val="32"/>
          <w:szCs w:val="32"/>
          <w:lang w:eastAsia="ru-RU"/>
        </w:rPr>
        <w:t>Частые роды.</w:t>
      </w:r>
      <w:r w:rsidRPr="007516C5">
        <w:rPr>
          <w:rFonts w:ascii="Times New Roman" w:eastAsia="Times New Roman" w:hAnsi="Times New Roman" w:cs="Times New Roman"/>
          <w:color w:val="121616"/>
          <w:sz w:val="32"/>
          <w:szCs w:val="32"/>
          <w:lang w:eastAsia="ru-RU"/>
        </w:rPr>
        <w:t> </w:t>
      </w:r>
      <w:r w:rsidRPr="007516C5">
        <w:rPr>
          <w:rFonts w:ascii="Times New Roman" w:eastAsia="Times New Roman" w:hAnsi="Times New Roman" w:cs="Times New Roman"/>
          <w:b/>
          <w:bCs/>
          <w:color w:val="121616"/>
          <w:sz w:val="32"/>
          <w:szCs w:val="32"/>
          <w:lang w:eastAsia="ru-RU"/>
        </w:rPr>
        <w:t xml:space="preserve">  </w:t>
      </w:r>
    </w:p>
    <w:p w:rsidR="007516C5" w:rsidRPr="007516C5" w:rsidRDefault="007516C5" w:rsidP="007516C5">
      <w:pPr>
        <w:spacing w:after="0"/>
        <w:ind w:left="105"/>
        <w:rPr>
          <w:rFonts w:ascii="Times New Roman" w:eastAsia="Times New Roman" w:hAnsi="Times New Roman" w:cs="Times New Roman"/>
          <w:sz w:val="32"/>
          <w:szCs w:val="32"/>
          <w:lang w:eastAsia="ru-RU"/>
        </w:rPr>
      </w:pPr>
      <w:r w:rsidRPr="007516C5">
        <w:rPr>
          <w:rFonts w:ascii="Times New Roman" w:eastAsia="Times New Roman" w:hAnsi="Times New Roman" w:cs="Times New Roman"/>
          <w:b/>
          <w:bCs/>
          <w:color w:val="121616"/>
          <w:sz w:val="32"/>
          <w:szCs w:val="32"/>
          <w:lang w:eastAsia="ru-RU"/>
        </w:rPr>
        <w:t>9. Лишний вес и диеты</w:t>
      </w:r>
      <w:r w:rsidRPr="007516C5">
        <w:rPr>
          <w:rFonts w:ascii="Times New Roman" w:eastAsia="Times New Roman" w:hAnsi="Times New Roman" w:cs="Times New Roman"/>
          <w:i/>
          <w:iCs/>
          <w:color w:val="121616"/>
          <w:sz w:val="32"/>
          <w:szCs w:val="32"/>
          <w:lang w:eastAsia="ru-RU"/>
        </w:rPr>
        <w:t>. </w:t>
      </w:r>
      <w:r w:rsidRPr="007516C5">
        <w:rPr>
          <w:rFonts w:ascii="Times New Roman" w:eastAsia="Times New Roman" w:hAnsi="Times New Roman" w:cs="Times New Roman"/>
          <w:color w:val="121616"/>
          <w:sz w:val="32"/>
          <w:szCs w:val="32"/>
          <w:lang w:eastAsia="ru-RU"/>
        </w:rPr>
        <w:t>Считается, что у тучных женщин, а также женщин, чья диета бедна фруктами и овощами, больше риск развития рака шейки матки.</w:t>
      </w:r>
      <w:r w:rsidRPr="007516C5">
        <w:rPr>
          <w:rFonts w:ascii="Times New Roman" w:eastAsia="Times New Roman" w:hAnsi="Times New Roman" w:cs="Times New Roman"/>
          <w:sz w:val="32"/>
          <w:szCs w:val="32"/>
          <w:lang w:eastAsia="ru-RU"/>
        </w:rPr>
        <w:br/>
      </w:r>
      <w:r w:rsidRPr="007516C5">
        <w:rPr>
          <w:rFonts w:ascii="Times New Roman" w:eastAsia="Times New Roman" w:hAnsi="Times New Roman" w:cs="Times New Roman"/>
          <w:b/>
          <w:bCs/>
          <w:color w:val="121616"/>
          <w:sz w:val="32"/>
          <w:szCs w:val="32"/>
          <w:lang w:eastAsia="ru-RU"/>
        </w:rPr>
        <w:t xml:space="preserve">10. Перенесенная </w:t>
      </w:r>
      <w:proofErr w:type="spellStart"/>
      <w:r w:rsidRPr="007516C5">
        <w:rPr>
          <w:rFonts w:ascii="Times New Roman" w:eastAsia="Times New Roman" w:hAnsi="Times New Roman" w:cs="Times New Roman"/>
          <w:b/>
          <w:bCs/>
          <w:color w:val="121616"/>
          <w:sz w:val="32"/>
          <w:szCs w:val="32"/>
          <w:lang w:eastAsia="ru-RU"/>
        </w:rPr>
        <w:t>хламидийная</w:t>
      </w:r>
      <w:proofErr w:type="spellEnd"/>
      <w:r w:rsidRPr="007516C5">
        <w:rPr>
          <w:rFonts w:ascii="Times New Roman" w:eastAsia="Times New Roman" w:hAnsi="Times New Roman" w:cs="Times New Roman"/>
          <w:b/>
          <w:bCs/>
          <w:color w:val="121616"/>
          <w:sz w:val="32"/>
          <w:szCs w:val="32"/>
          <w:lang w:eastAsia="ru-RU"/>
        </w:rPr>
        <w:t xml:space="preserve"> инф</w:t>
      </w:r>
      <w:r w:rsidRPr="007516C5">
        <w:rPr>
          <w:rFonts w:ascii="Times New Roman" w:eastAsia="Times New Roman" w:hAnsi="Times New Roman" w:cs="Times New Roman"/>
          <w:b/>
          <w:bCs/>
          <w:i/>
          <w:iCs/>
          <w:color w:val="121616"/>
          <w:sz w:val="32"/>
          <w:szCs w:val="32"/>
          <w:lang w:eastAsia="ru-RU"/>
        </w:rPr>
        <w:t>екция.</w:t>
      </w:r>
      <w:r w:rsidRPr="007516C5">
        <w:rPr>
          <w:rFonts w:ascii="Times New Roman" w:eastAsia="Times New Roman" w:hAnsi="Times New Roman" w:cs="Times New Roman"/>
          <w:b/>
          <w:bCs/>
          <w:color w:val="121616"/>
          <w:sz w:val="32"/>
          <w:szCs w:val="32"/>
          <w:lang w:eastAsia="ru-RU"/>
        </w:rPr>
        <w:t> </w:t>
      </w:r>
    </w:p>
    <w:p w:rsidR="007516C5" w:rsidRPr="007516C5" w:rsidRDefault="007516C5" w:rsidP="007516C5">
      <w:pPr>
        <w:spacing w:before="100" w:beforeAutospacing="1" w:after="100" w:afterAutospacing="1"/>
        <w:jc w:val="center"/>
        <w:rPr>
          <w:rFonts w:ascii="Times New Roman" w:eastAsia="Times New Roman" w:hAnsi="Times New Roman" w:cs="Times New Roman"/>
          <w:sz w:val="32"/>
          <w:szCs w:val="32"/>
          <w:lang w:eastAsia="ru-RU"/>
        </w:rPr>
      </w:pPr>
      <w:r w:rsidRPr="007516C5">
        <w:rPr>
          <w:rFonts w:ascii="Times New Roman" w:eastAsia="Times New Roman" w:hAnsi="Times New Roman" w:cs="Times New Roman"/>
          <w:b/>
          <w:bCs/>
          <w:sz w:val="32"/>
          <w:szCs w:val="32"/>
          <w:lang w:eastAsia="ru-RU"/>
        </w:rPr>
        <w:t>Если Вы обнаружили, что причастны хотя бы к одному фактору риска развития рака шейки матки, то это повод для немедленного обращения к врачу-гинекологу.</w:t>
      </w:r>
    </w:p>
    <w:p w:rsidR="007516C5" w:rsidRPr="007516C5" w:rsidRDefault="007516C5" w:rsidP="007516C5">
      <w:pPr>
        <w:spacing w:before="100" w:beforeAutospacing="1" w:after="100" w:afterAutospacing="1"/>
        <w:jc w:val="both"/>
        <w:rPr>
          <w:rFonts w:ascii="Times New Roman" w:eastAsia="Times New Roman" w:hAnsi="Times New Roman" w:cs="Times New Roman"/>
          <w:sz w:val="32"/>
          <w:szCs w:val="32"/>
          <w:lang w:eastAsia="ru-RU"/>
        </w:rPr>
      </w:pPr>
      <w:r w:rsidRPr="007516C5">
        <w:rPr>
          <w:rFonts w:ascii="Times New Roman" w:eastAsia="Times New Roman" w:hAnsi="Times New Roman" w:cs="Times New Roman"/>
          <w:sz w:val="32"/>
          <w:szCs w:val="32"/>
          <w:lang w:eastAsia="ru-RU"/>
        </w:rPr>
        <w:t xml:space="preserve">  Необходимо знать и помнить, что рак шейки матки - это такой вид рака, для обнаружения опухоли или </w:t>
      </w:r>
      <w:proofErr w:type="spellStart"/>
      <w:r w:rsidRPr="007516C5">
        <w:rPr>
          <w:rFonts w:ascii="Times New Roman" w:eastAsia="Times New Roman" w:hAnsi="Times New Roman" w:cs="Times New Roman"/>
          <w:sz w:val="32"/>
          <w:szCs w:val="32"/>
          <w:lang w:eastAsia="ru-RU"/>
        </w:rPr>
        <w:t>предопухолевого</w:t>
      </w:r>
      <w:proofErr w:type="spellEnd"/>
      <w:r w:rsidRPr="007516C5">
        <w:rPr>
          <w:rFonts w:ascii="Times New Roman" w:eastAsia="Times New Roman" w:hAnsi="Times New Roman" w:cs="Times New Roman"/>
          <w:sz w:val="32"/>
          <w:szCs w:val="32"/>
          <w:lang w:eastAsia="ru-RU"/>
        </w:rPr>
        <w:t xml:space="preserve"> состояния которого нет необходимости применять дорогостоящие методы исследования. Достаточно при помощи </w:t>
      </w:r>
      <w:proofErr w:type="spellStart"/>
      <w:r w:rsidRPr="007516C5">
        <w:rPr>
          <w:rFonts w:ascii="Times New Roman" w:eastAsia="Times New Roman" w:hAnsi="Times New Roman" w:cs="Times New Roman"/>
          <w:sz w:val="32"/>
          <w:szCs w:val="32"/>
          <w:lang w:eastAsia="ru-RU"/>
        </w:rPr>
        <w:t>кольпоскопии</w:t>
      </w:r>
      <w:proofErr w:type="spellEnd"/>
      <w:r w:rsidRPr="007516C5">
        <w:rPr>
          <w:rFonts w:ascii="Times New Roman" w:eastAsia="Times New Roman" w:hAnsi="Times New Roman" w:cs="Times New Roman"/>
          <w:sz w:val="32"/>
          <w:szCs w:val="32"/>
          <w:lang w:eastAsia="ru-RU"/>
        </w:rPr>
        <w:t xml:space="preserve"> определить </w:t>
      </w:r>
      <w:proofErr w:type="spellStart"/>
      <w:r w:rsidRPr="007516C5">
        <w:rPr>
          <w:rFonts w:ascii="Times New Roman" w:eastAsia="Times New Roman" w:hAnsi="Times New Roman" w:cs="Times New Roman"/>
          <w:sz w:val="32"/>
          <w:szCs w:val="32"/>
          <w:lang w:eastAsia="ru-RU"/>
        </w:rPr>
        <w:t>предраковую</w:t>
      </w:r>
      <w:proofErr w:type="spellEnd"/>
      <w:r w:rsidRPr="007516C5">
        <w:rPr>
          <w:rFonts w:ascii="Times New Roman" w:eastAsia="Times New Roman" w:hAnsi="Times New Roman" w:cs="Times New Roman"/>
          <w:sz w:val="32"/>
          <w:szCs w:val="32"/>
          <w:lang w:eastAsia="ru-RU"/>
        </w:rPr>
        <w:t xml:space="preserve"> патологию, подтвердив диагноз цитологическим исследованием.</w:t>
      </w:r>
    </w:p>
    <w:p w:rsidR="007516C5" w:rsidRPr="007516C5" w:rsidRDefault="007516C5" w:rsidP="007516C5">
      <w:pPr>
        <w:spacing w:before="100" w:beforeAutospacing="1" w:after="100" w:afterAutospacing="1"/>
        <w:jc w:val="both"/>
        <w:rPr>
          <w:rFonts w:ascii="Times New Roman" w:eastAsia="Times New Roman" w:hAnsi="Times New Roman" w:cs="Times New Roman"/>
          <w:sz w:val="32"/>
          <w:szCs w:val="32"/>
          <w:lang w:eastAsia="ru-RU"/>
        </w:rPr>
      </w:pPr>
      <w:r w:rsidRPr="007516C5">
        <w:rPr>
          <w:rFonts w:ascii="Times New Roman" w:eastAsia="Times New Roman" w:hAnsi="Times New Roman" w:cs="Times New Roman"/>
          <w:sz w:val="32"/>
          <w:szCs w:val="32"/>
          <w:lang w:eastAsia="ru-RU"/>
        </w:rPr>
        <w:t>  К профилактике рака шейки матки можно отнести вакцинацию против вируса папилломы человека. Вакцинацию следует проводить в возрасте женщины от 11 до 26 лет, до начала половой жизни, когда еще не произошло инфицирование ВПЧ.</w:t>
      </w:r>
    </w:p>
    <w:p w:rsidR="00274AB2" w:rsidRPr="007516C5" w:rsidRDefault="007516C5" w:rsidP="007516C5">
      <w:pPr>
        <w:spacing w:before="100" w:beforeAutospacing="1" w:after="100" w:afterAutospacing="1"/>
        <w:jc w:val="center"/>
        <w:rPr>
          <w:sz w:val="32"/>
          <w:szCs w:val="32"/>
        </w:rPr>
      </w:pPr>
      <w:r w:rsidRPr="007516C5">
        <w:rPr>
          <w:rFonts w:ascii="Times New Roman" w:eastAsia="Times New Roman" w:hAnsi="Times New Roman" w:cs="Times New Roman"/>
          <w:b/>
          <w:bCs/>
          <w:sz w:val="32"/>
          <w:szCs w:val="32"/>
          <w:lang w:eastAsia="ru-RU"/>
        </w:rPr>
        <w:t>Плановый, регулярный  визит к гинекологу и сдача мазка для цитологического анализа убережёт Вас от заболевания. Рак шейки матки не является смертным приговором. Даже на последующих стадиях онкологию шейки матки вылечить можно, но лечение будет носить крайне длительный характер.</w:t>
      </w:r>
    </w:p>
    <w:sectPr w:rsidR="00274AB2" w:rsidRPr="007516C5" w:rsidSect="007516C5">
      <w:pgSz w:w="11906" w:h="16838"/>
      <w:pgMar w:top="426"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21F04"/>
    <w:multiLevelType w:val="hybridMultilevel"/>
    <w:tmpl w:val="78D63126"/>
    <w:lvl w:ilvl="0" w:tplc="2A6A7EB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516C5"/>
    <w:rsid w:val="00007135"/>
    <w:rsid w:val="000204E2"/>
    <w:rsid w:val="000241E7"/>
    <w:rsid w:val="00040189"/>
    <w:rsid w:val="00046785"/>
    <w:rsid w:val="00053128"/>
    <w:rsid w:val="00056022"/>
    <w:rsid w:val="0007149D"/>
    <w:rsid w:val="00072994"/>
    <w:rsid w:val="0008443E"/>
    <w:rsid w:val="000860B0"/>
    <w:rsid w:val="000C1B1E"/>
    <w:rsid w:val="000E5C8B"/>
    <w:rsid w:val="000E5CF4"/>
    <w:rsid w:val="001029D2"/>
    <w:rsid w:val="00137922"/>
    <w:rsid w:val="00152AA5"/>
    <w:rsid w:val="00155BC0"/>
    <w:rsid w:val="0016662B"/>
    <w:rsid w:val="001714B1"/>
    <w:rsid w:val="00172F42"/>
    <w:rsid w:val="00174C74"/>
    <w:rsid w:val="00185A1B"/>
    <w:rsid w:val="001C3AFE"/>
    <w:rsid w:val="001C6991"/>
    <w:rsid w:val="0020046A"/>
    <w:rsid w:val="00210471"/>
    <w:rsid w:val="00267E70"/>
    <w:rsid w:val="00274AB2"/>
    <w:rsid w:val="00276B0A"/>
    <w:rsid w:val="002E21A0"/>
    <w:rsid w:val="00336181"/>
    <w:rsid w:val="00342ADD"/>
    <w:rsid w:val="00356C7B"/>
    <w:rsid w:val="00366DC6"/>
    <w:rsid w:val="00385B0F"/>
    <w:rsid w:val="003A37B7"/>
    <w:rsid w:val="003A672B"/>
    <w:rsid w:val="003C7049"/>
    <w:rsid w:val="003D6143"/>
    <w:rsid w:val="00420F5A"/>
    <w:rsid w:val="00471695"/>
    <w:rsid w:val="0048191D"/>
    <w:rsid w:val="004A1D69"/>
    <w:rsid w:val="004A4E05"/>
    <w:rsid w:val="004D7020"/>
    <w:rsid w:val="004E682A"/>
    <w:rsid w:val="0055045F"/>
    <w:rsid w:val="00556214"/>
    <w:rsid w:val="005701EE"/>
    <w:rsid w:val="00591015"/>
    <w:rsid w:val="00593EDC"/>
    <w:rsid w:val="005C5843"/>
    <w:rsid w:val="005E55CB"/>
    <w:rsid w:val="005E7928"/>
    <w:rsid w:val="00603A50"/>
    <w:rsid w:val="00615B3B"/>
    <w:rsid w:val="00630AF9"/>
    <w:rsid w:val="00653EF1"/>
    <w:rsid w:val="00684C6D"/>
    <w:rsid w:val="006A13BB"/>
    <w:rsid w:val="006B2204"/>
    <w:rsid w:val="006B6A7C"/>
    <w:rsid w:val="006F0583"/>
    <w:rsid w:val="006F48DE"/>
    <w:rsid w:val="0070683B"/>
    <w:rsid w:val="0072050B"/>
    <w:rsid w:val="007379AE"/>
    <w:rsid w:val="00743475"/>
    <w:rsid w:val="007516C5"/>
    <w:rsid w:val="00755EE4"/>
    <w:rsid w:val="007730BF"/>
    <w:rsid w:val="007913A1"/>
    <w:rsid w:val="00795F06"/>
    <w:rsid w:val="007B44D0"/>
    <w:rsid w:val="007D71C2"/>
    <w:rsid w:val="00817EB3"/>
    <w:rsid w:val="0083108D"/>
    <w:rsid w:val="008608E8"/>
    <w:rsid w:val="0088723D"/>
    <w:rsid w:val="0089547D"/>
    <w:rsid w:val="008B251E"/>
    <w:rsid w:val="008C1BA3"/>
    <w:rsid w:val="008C2648"/>
    <w:rsid w:val="008D159D"/>
    <w:rsid w:val="008D66E8"/>
    <w:rsid w:val="008E2B57"/>
    <w:rsid w:val="008E6C9A"/>
    <w:rsid w:val="008F0D60"/>
    <w:rsid w:val="0092011F"/>
    <w:rsid w:val="00927940"/>
    <w:rsid w:val="00930B4D"/>
    <w:rsid w:val="009448F3"/>
    <w:rsid w:val="00947A04"/>
    <w:rsid w:val="009866A2"/>
    <w:rsid w:val="009A72D5"/>
    <w:rsid w:val="009B24A9"/>
    <w:rsid w:val="009E05C3"/>
    <w:rsid w:val="009E5B9F"/>
    <w:rsid w:val="009E76C9"/>
    <w:rsid w:val="00A233BD"/>
    <w:rsid w:val="00A33B58"/>
    <w:rsid w:val="00A558E6"/>
    <w:rsid w:val="00AB0EA4"/>
    <w:rsid w:val="00AB6FD7"/>
    <w:rsid w:val="00AC7F9E"/>
    <w:rsid w:val="00AE2F9F"/>
    <w:rsid w:val="00AE74BB"/>
    <w:rsid w:val="00B00DDD"/>
    <w:rsid w:val="00B07416"/>
    <w:rsid w:val="00B22F5B"/>
    <w:rsid w:val="00B4105C"/>
    <w:rsid w:val="00B4697F"/>
    <w:rsid w:val="00B56288"/>
    <w:rsid w:val="00B567F4"/>
    <w:rsid w:val="00B628E8"/>
    <w:rsid w:val="00B80F60"/>
    <w:rsid w:val="00B842E3"/>
    <w:rsid w:val="00BA722C"/>
    <w:rsid w:val="00BD2691"/>
    <w:rsid w:val="00C13175"/>
    <w:rsid w:val="00C54299"/>
    <w:rsid w:val="00C61C71"/>
    <w:rsid w:val="00C61DCD"/>
    <w:rsid w:val="00C93ADD"/>
    <w:rsid w:val="00CB0E9F"/>
    <w:rsid w:val="00CB4063"/>
    <w:rsid w:val="00CC3C76"/>
    <w:rsid w:val="00CD4E2A"/>
    <w:rsid w:val="00CE069E"/>
    <w:rsid w:val="00CF12D4"/>
    <w:rsid w:val="00D41861"/>
    <w:rsid w:val="00D769EA"/>
    <w:rsid w:val="00DC0F14"/>
    <w:rsid w:val="00DF3367"/>
    <w:rsid w:val="00E03EB6"/>
    <w:rsid w:val="00E16E4A"/>
    <w:rsid w:val="00E342B6"/>
    <w:rsid w:val="00E4732B"/>
    <w:rsid w:val="00E722D3"/>
    <w:rsid w:val="00EA0DBB"/>
    <w:rsid w:val="00EB184A"/>
    <w:rsid w:val="00ED5EBD"/>
    <w:rsid w:val="00EF7A16"/>
    <w:rsid w:val="00F0259C"/>
    <w:rsid w:val="00F05A77"/>
    <w:rsid w:val="00F1017B"/>
    <w:rsid w:val="00F16043"/>
    <w:rsid w:val="00F256EE"/>
    <w:rsid w:val="00F514C1"/>
    <w:rsid w:val="00F92EAD"/>
    <w:rsid w:val="00F933BC"/>
    <w:rsid w:val="00FA7CE1"/>
    <w:rsid w:val="00FB2280"/>
    <w:rsid w:val="00FB3A90"/>
    <w:rsid w:val="00FD3B85"/>
    <w:rsid w:val="00FD6CED"/>
    <w:rsid w:val="00FE0FC1"/>
    <w:rsid w:val="00FE2A05"/>
    <w:rsid w:val="00FE3BAB"/>
    <w:rsid w:val="00FF6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1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16C5"/>
    <w:rPr>
      <w:b/>
      <w:bCs/>
    </w:rPr>
  </w:style>
  <w:style w:type="character" w:styleId="a5">
    <w:name w:val="Emphasis"/>
    <w:basedOn w:val="a0"/>
    <w:uiPriority w:val="20"/>
    <w:qFormat/>
    <w:rsid w:val="007516C5"/>
    <w:rPr>
      <w:i/>
      <w:iCs/>
    </w:rPr>
  </w:style>
  <w:style w:type="paragraph" w:styleId="a6">
    <w:name w:val="List Paragraph"/>
    <w:basedOn w:val="a"/>
    <w:uiPriority w:val="34"/>
    <w:qFormat/>
    <w:rsid w:val="007516C5"/>
    <w:pPr>
      <w:ind w:left="720"/>
      <w:contextualSpacing/>
    </w:pPr>
  </w:style>
</w:styles>
</file>

<file path=word/webSettings.xml><?xml version="1.0" encoding="utf-8"?>
<w:webSettings xmlns:r="http://schemas.openxmlformats.org/officeDocument/2006/relationships" xmlns:w="http://schemas.openxmlformats.org/wordprocessingml/2006/main">
  <w:divs>
    <w:div w:id="11844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228</Words>
  <Characters>1303</Characters>
  <Application>Microsoft Office Word</Application>
  <DocSecurity>0</DocSecurity>
  <Lines>10</Lines>
  <Paragraphs>3</Paragraphs>
  <ScaleCrop>false</ScaleCrop>
  <Company>Microsoft</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Кичанова</dc:creator>
  <cp:keywords/>
  <dc:description/>
  <cp:lastModifiedBy>Кичанова</cp:lastModifiedBy>
  <cp:revision>1</cp:revision>
  <dcterms:created xsi:type="dcterms:W3CDTF">2016-02-10T05:38:00Z</dcterms:created>
  <dcterms:modified xsi:type="dcterms:W3CDTF">2016-02-10T05:43:00Z</dcterms:modified>
</cp:coreProperties>
</file>